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1" w:rsidRPr="00315F3C" w:rsidRDefault="009A2791" w:rsidP="009A2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F3C">
        <w:rPr>
          <w:rFonts w:ascii="Times New Roman" w:hAnsi="Times New Roman" w:cs="Times New Roman"/>
          <w:b/>
        </w:rPr>
        <w:t xml:space="preserve">Перечень врачей-специалистов, </w:t>
      </w:r>
    </w:p>
    <w:p w:rsidR="009A2791" w:rsidRPr="00315F3C" w:rsidRDefault="009A2791" w:rsidP="009A2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F3C">
        <w:rPr>
          <w:rFonts w:ascii="Times New Roman" w:hAnsi="Times New Roman" w:cs="Times New Roman"/>
          <w:b/>
        </w:rPr>
        <w:t xml:space="preserve">перечень лабораторных и функциональных исследований, </w:t>
      </w:r>
    </w:p>
    <w:p w:rsidR="002A5F2C" w:rsidRPr="00315F3C" w:rsidRDefault="009A2791" w:rsidP="009A2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F3C">
        <w:rPr>
          <w:rFonts w:ascii="Times New Roman" w:hAnsi="Times New Roman" w:cs="Times New Roman"/>
          <w:b/>
        </w:rPr>
        <w:t>перечень общих и дополнительных медицинских противопоказаний</w:t>
      </w:r>
    </w:p>
    <w:p w:rsidR="00126167" w:rsidRPr="00315F3C" w:rsidRDefault="00126167" w:rsidP="009A2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F3C">
        <w:rPr>
          <w:rFonts w:ascii="Times New Roman" w:hAnsi="Times New Roman" w:cs="Times New Roman"/>
          <w:b/>
        </w:rPr>
        <w:t>(</w:t>
      </w:r>
      <w:r w:rsidR="0014189D" w:rsidRPr="00315F3C">
        <w:rPr>
          <w:rFonts w:ascii="Times New Roman" w:hAnsi="Times New Roman" w:cs="Times New Roman"/>
          <w:b/>
        </w:rPr>
        <w:t>ДЛЯ СОВЕРШЕННОЛЕТНИХ</w:t>
      </w:r>
      <w:r w:rsidRPr="00315F3C">
        <w:rPr>
          <w:rFonts w:ascii="Times New Roman" w:hAnsi="Times New Roman" w:cs="Times New Roman"/>
          <w:b/>
        </w:rPr>
        <w:t>)</w:t>
      </w:r>
    </w:p>
    <w:p w:rsidR="00126167" w:rsidRPr="00315F3C" w:rsidRDefault="00126167" w:rsidP="009A2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64"/>
        <w:gridCol w:w="6812"/>
        <w:gridCol w:w="5245"/>
      </w:tblGrid>
      <w:tr w:rsidR="00126167" w:rsidRPr="00315F3C" w:rsidTr="0014189D">
        <w:tc>
          <w:tcPr>
            <w:tcW w:w="2964" w:type="dxa"/>
          </w:tcPr>
          <w:p w:rsidR="00126167" w:rsidRPr="00315F3C" w:rsidRDefault="00126167" w:rsidP="009A2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3C">
              <w:rPr>
                <w:rFonts w:ascii="Times New Roman" w:hAnsi="Times New Roman" w:cs="Times New Roman"/>
                <w:b/>
              </w:rPr>
              <w:t>Врачи-специалисты</w:t>
            </w:r>
          </w:p>
        </w:tc>
        <w:tc>
          <w:tcPr>
            <w:tcW w:w="6812" w:type="dxa"/>
          </w:tcPr>
          <w:p w:rsidR="00126167" w:rsidRPr="00315F3C" w:rsidRDefault="00126167" w:rsidP="00126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3C">
              <w:rPr>
                <w:rFonts w:ascii="Times New Roman" w:hAnsi="Times New Roman" w:cs="Times New Roman"/>
                <w:b/>
              </w:rPr>
              <w:t>Лабораторные и функциональные исследования</w:t>
            </w:r>
          </w:p>
        </w:tc>
        <w:tc>
          <w:tcPr>
            <w:tcW w:w="5245" w:type="dxa"/>
          </w:tcPr>
          <w:p w:rsidR="00126167" w:rsidRPr="00315F3C" w:rsidRDefault="00126167" w:rsidP="009A2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3C">
              <w:rPr>
                <w:rFonts w:ascii="Times New Roman" w:hAnsi="Times New Roman" w:cs="Times New Roman"/>
                <w:b/>
              </w:rPr>
              <w:t>Противопоказания</w:t>
            </w:r>
          </w:p>
        </w:tc>
      </w:tr>
      <w:tr w:rsidR="00126167" w:rsidRPr="00315F3C" w:rsidTr="0014189D">
        <w:tc>
          <w:tcPr>
            <w:tcW w:w="2964" w:type="dxa"/>
          </w:tcPr>
          <w:p w:rsidR="00126167" w:rsidRPr="00315F3C" w:rsidRDefault="008E636B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Врач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-терапевт</w:t>
            </w:r>
          </w:p>
          <w:p w:rsidR="00126167" w:rsidRPr="00315F3C" w:rsidRDefault="008E636B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Врач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-невролог</w:t>
            </w:r>
          </w:p>
          <w:p w:rsidR="00126167" w:rsidRPr="00315F3C" w:rsidRDefault="008E636B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Врач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-психиатр</w:t>
            </w:r>
          </w:p>
          <w:p w:rsidR="00126167" w:rsidRPr="00315F3C" w:rsidRDefault="008E636B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Врач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-нарколог</w:t>
            </w:r>
          </w:p>
          <w:p w:rsidR="00126167" w:rsidRPr="00315F3C" w:rsidRDefault="008E636B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Врач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акушер-гинеколог с проведением бактериологического (на флору) и цитологического (на атипичные клетки) исследования, ультразвуковое исследование органов малого таза</w:t>
            </w:r>
          </w:p>
          <w:p w:rsidR="0014189D" w:rsidRPr="00315F3C" w:rsidRDefault="008E636B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DC520F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рач-</w:t>
            </w:r>
            <w:proofErr w:type="spellStart"/>
            <w:r w:rsidR="00DC520F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оториноларинголог</w:t>
            </w:r>
            <w:proofErr w:type="spellEnd"/>
          </w:p>
          <w:p w:rsidR="0014189D" w:rsidRPr="00315F3C" w:rsidRDefault="0014189D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DC520F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рач-</w:t>
            </w:r>
            <w:proofErr w:type="spellStart"/>
            <w:r w:rsidR="00DC520F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дерматовенеролог</w:t>
            </w:r>
            <w:proofErr w:type="spellEnd"/>
          </w:p>
          <w:p w:rsidR="00DC520F" w:rsidRPr="00315F3C" w:rsidRDefault="0014189D" w:rsidP="008E636B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22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0" w:name="l170"/>
            <w:bookmarkEnd w:id="0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DC520F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рач-стоматолог</w:t>
            </w:r>
          </w:p>
          <w:p w:rsidR="00DC520F" w:rsidRPr="00315F3C" w:rsidRDefault="00DC520F" w:rsidP="008E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</w:tcPr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Расчет на основании антропометрии (измерение роста, массы тела, окружности талии) индекса массы тел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Общий анализ крови (гемоглобин, цветной показатель, эритроциты, тромбоциты, лейкоциты, лейкоцитарная формула, СОЭ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Клинический анализ мочи (удельный вес, белок, сахар, микроскопия осадка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Электрокардиография в поко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Измерение артериального давления н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а периферических артериях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Определение уровня общего холестерина в крови (допускается использование экспресс-метода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Исследование ур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овня глюкозы в крови натощак (допускается использование экспресс-метода)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Определение относительного сердечно-сосудистого риск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126167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Флюорография или рентгенография легких в двух проекциях (прямая и правая боковая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Флюорография, рентгенография легких не пр</w:t>
            </w:r>
            <w:r w:rsidR="00126167"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      </w:r>
          </w:p>
          <w:p w:rsidR="0014189D" w:rsidRPr="00315F3C" w:rsidRDefault="00DC520F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Исследование крови на сифилис</w:t>
            </w:r>
          </w:p>
          <w:p w:rsidR="0014189D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 w:cs="Times New Roman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Мазки на гонорею </w:t>
            </w:r>
          </w:p>
          <w:p w:rsidR="0014189D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 w:cs="Times New Roman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Исследования на носительство возбудителей кишечных инфекций </w:t>
            </w:r>
          </w:p>
          <w:p w:rsidR="0014189D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 w:cs="Times New Roman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Серологическое обследование на брюш</w:t>
            </w:r>
            <w:r w:rsidR="00DC520F"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ной тиф </w:t>
            </w:r>
          </w:p>
          <w:p w:rsidR="00DC520F" w:rsidRPr="00315F3C" w:rsidRDefault="0014189D" w:rsidP="0014189D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90" w:firstLine="0"/>
              <w:rPr>
                <w:rFonts w:ascii="Times New Roman" w:hAnsi="Times New Roman" w:cs="Times New Roman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Исследования на гельминтозы</w:t>
            </w:r>
          </w:p>
        </w:tc>
        <w:tc>
          <w:tcPr>
            <w:tcW w:w="5245" w:type="dxa"/>
          </w:tcPr>
          <w:p w:rsidR="00126167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Кишечные инфекции</w:t>
            </w:r>
          </w:p>
          <w:p w:rsid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Туберкулез органов дыхания, других органов и систем:</w:t>
            </w:r>
          </w:p>
          <w:p w:rsidR="008E636B" w:rsidRPr="00315F3C" w:rsidRDefault="008E636B" w:rsidP="00315F3C">
            <w:pPr>
              <w:pStyle w:val="a4"/>
              <w:tabs>
                <w:tab w:val="left" w:pos="211"/>
              </w:tabs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 </w:t>
            </w:r>
            <w:bookmarkStart w:id="1" w:name="l176"/>
            <w:bookmarkEnd w:id="1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дыхательной (легочной) недостаточностью II степени и более; при неэффективности лечения или отказе от него.</w:t>
            </w:r>
            <w:r w:rsidRPr="00315F3C">
              <w:rPr>
                <w:rFonts w:ascii="Times New Roman" w:hAnsi="Times New Roman"/>
                <w:color w:val="000000"/>
              </w:rPr>
              <w:br/>
            </w: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Активный прогрессирующий, </w:t>
            </w:r>
            <w:proofErr w:type="spellStart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генерализованный</w:t>
            </w:r>
            <w:proofErr w:type="spellEnd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туберкулез с сочетанным поражением различных органов и систем, независимо от характера течения, давности и исхода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Сифилис в заразном периоде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Вирусные инфекции, микозы, педикулез и другие </w:t>
            </w:r>
            <w:proofErr w:type="spellStart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инфестации</w:t>
            </w:r>
            <w:proofErr w:type="spellEnd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, с поражениями открытых участков кожи и слизистых оболочек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Гельминтозы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Воспалительные заболевания центральной нервной системы:</w:t>
            </w:r>
          </w:p>
          <w:p w:rsidR="008E636B" w:rsidRPr="00315F3C" w:rsidRDefault="008E636B" w:rsidP="00315F3C">
            <w:pPr>
              <w:pStyle w:val="a4"/>
              <w:tabs>
                <w:tab w:val="left" w:pos="211"/>
              </w:tabs>
              <w:spacing w:after="300"/>
              <w:ind w:left="0"/>
              <w:rPr>
                <w:rFonts w:ascii="Times New Roman" w:hAnsi="Times New Roman"/>
                <w:color w:val="000000"/>
              </w:rPr>
            </w:pPr>
            <w:r w:rsidRPr="00315F3C">
              <w:rPr>
                <w:rFonts w:ascii="Times New Roman" w:hAnsi="Times New Roman"/>
                <w:color w:val="000000"/>
              </w:rPr>
              <w:t>а) тяжелые формы заболеваний, их последствия в виде выраженных функциональных нарушений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Системные атрофии, поражающие преимущественно центральную нервную систему, </w:t>
            </w:r>
            <w:bookmarkStart w:id="2" w:name="l183"/>
            <w:bookmarkEnd w:id="2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экстрапирамидные и другие двигательные нарушения, </w:t>
            </w:r>
            <w:proofErr w:type="spellStart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демиелинизирующие</w:t>
            </w:r>
            <w:proofErr w:type="spellEnd"/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болезни центральной нервной системы:</w:t>
            </w:r>
          </w:p>
          <w:p w:rsidR="008E636B" w:rsidRPr="00315F3C" w:rsidRDefault="008E636B" w:rsidP="00315F3C">
            <w:pPr>
              <w:pStyle w:val="a4"/>
              <w:tabs>
                <w:tab w:val="left" w:pos="211"/>
              </w:tabs>
              <w:spacing w:after="300"/>
              <w:ind w:left="0"/>
              <w:rPr>
                <w:rFonts w:ascii="Times New Roman" w:hAnsi="Times New Roman"/>
                <w:color w:val="000000"/>
              </w:rPr>
            </w:pPr>
            <w:r w:rsidRPr="00315F3C">
              <w:rPr>
                <w:rFonts w:ascii="Times New Roman" w:hAnsi="Times New Roman"/>
                <w:color w:val="000000"/>
              </w:rPr>
              <w:t>а) тяжелые формы заболеваний, их последствия в виде выраженных функциональных нарушений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spacing w:after="300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Другие дегенеративные болезни центральной нервной системы:</w:t>
            </w:r>
          </w:p>
          <w:p w:rsidR="008E636B" w:rsidRPr="00315F3C" w:rsidRDefault="008E636B" w:rsidP="00315F3C">
            <w:pPr>
              <w:pStyle w:val="a4"/>
              <w:tabs>
                <w:tab w:val="left" w:pos="211"/>
              </w:tabs>
              <w:spacing w:after="300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а) тяжелые формы заболеваний, их последствия в виде выраженных функциональных нарушений</w:t>
            </w:r>
          </w:p>
          <w:p w:rsidR="008E636B" w:rsidRPr="00315F3C" w:rsidRDefault="008E636B" w:rsidP="00315F3C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spacing w:after="300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5F3C">
              <w:rPr>
                <w:rFonts w:ascii="Times New Roman" w:hAnsi="Times New Roman"/>
                <w:color w:val="000000"/>
                <w:shd w:val="clear" w:color="auto" w:fill="FFFFFF"/>
              </w:rPr>
              <w:t>Хронические болезни кожи и подкожной клетчатки:</w:t>
            </w:r>
            <w:r w:rsidR="00315F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15F3C">
              <w:rPr>
                <w:rFonts w:ascii="Times New Roman" w:hAnsi="Times New Roman"/>
                <w:color w:val="000000"/>
              </w:rPr>
              <w:br/>
              <w:t>а) тяжелые формы заболеваний</w:t>
            </w:r>
          </w:p>
          <w:p w:rsidR="008E636B" w:rsidRPr="00315F3C" w:rsidRDefault="008E636B" w:rsidP="008E636B">
            <w:pPr>
              <w:spacing w:after="300"/>
              <w:rPr>
                <w:rFonts w:ascii="Times New Roman" w:hAnsi="Times New Roman" w:cs="Times New Roman"/>
              </w:rPr>
            </w:pPr>
          </w:p>
        </w:tc>
      </w:tr>
    </w:tbl>
    <w:p w:rsidR="00126167" w:rsidRDefault="00126167" w:rsidP="001E6D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15F3C">
        <w:rPr>
          <w:rFonts w:ascii="Times New Roman" w:hAnsi="Times New Roman"/>
          <w:color w:val="000000"/>
          <w:shd w:val="clear" w:color="auto" w:fill="FFFFFF"/>
        </w:rPr>
        <w:lastRenderedPageBreak/>
        <w:t>При проведении предварительного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CA07E7" w:rsidRPr="00315F3C" w:rsidRDefault="00CA07E7" w:rsidP="001E6D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CA07E7" w:rsidRPr="00315F3C" w:rsidSect="001418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601D"/>
    <w:multiLevelType w:val="hybridMultilevel"/>
    <w:tmpl w:val="23AE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50D"/>
    <w:multiLevelType w:val="hybridMultilevel"/>
    <w:tmpl w:val="DF9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7D8B"/>
    <w:multiLevelType w:val="hybridMultilevel"/>
    <w:tmpl w:val="0210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91"/>
    <w:rsid w:val="00126167"/>
    <w:rsid w:val="0014189D"/>
    <w:rsid w:val="001E6D5A"/>
    <w:rsid w:val="002A5F2C"/>
    <w:rsid w:val="00315F3C"/>
    <w:rsid w:val="008E636B"/>
    <w:rsid w:val="009A2791"/>
    <w:rsid w:val="00CA07E7"/>
    <w:rsid w:val="00D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BD2C"/>
  <w15:chartTrackingRefBased/>
  <w15:docId w15:val="{A80928DE-5401-418C-9696-973E9110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0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2021-03-02T08:02:00Z</dcterms:created>
  <dcterms:modified xsi:type="dcterms:W3CDTF">2021-03-02T09:01:00Z</dcterms:modified>
</cp:coreProperties>
</file>